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6616" w14:textId="2B8236B0" w:rsidR="00AB5CE1" w:rsidRDefault="00CD1E5D" w:rsidP="00CD1E5D">
      <w:r>
        <w:t>Tööde käigus eemaldatakse kaitsevööndisse kasvanud puud ja võsa, kasutades vastavalt tööde iseloomule rasketehnikat, giljotiine, langetuspeasid, võsafreese, kettniidukeid, võsalõikureid ning muud spetsiaalset metsatehnikat.</w:t>
      </w:r>
    </w:p>
    <w:p w14:paraId="7763EE81" w14:textId="6B65C952" w:rsidR="00CD1E5D" w:rsidRDefault="00CD1E5D" w:rsidP="00CD1E5D">
      <w:r>
        <w:t>Rinnasdiameetriga vähemalt 8 cm metsamaterjal järgatakse võimalusel vastavalt töövõtjale teadaolevale üldlevinud parima väärindamise põhimõttele, kui maaomanik ei ole töövõtjat eelnevalt teisiti teavitanud. Eesti Vabariigis kokkuostetava metsamaterjali tavapärane minimaalne pikkus on üldjuhul 2,5 meetrit.</w:t>
      </w:r>
    </w:p>
    <w:p w14:paraId="423755BA" w14:textId="58722C4C" w:rsidR="00CD1E5D" w:rsidRDefault="00CD1E5D" w:rsidP="00CD1E5D">
      <w:r>
        <w:t xml:space="preserve">Metsamaterjalide väljaveo soovist palume töövõtjat teavitada hiljemalt </w:t>
      </w:r>
      <w:r w:rsidR="006E0110">
        <w:t>5</w:t>
      </w:r>
      <w:r>
        <w:t xml:space="preserve"> tööpäeva jooksul peale käesoleva teavituse saamist. Töövõtjal on võimalik pakkuda rinnasdiameetriga vähemalt 8 cm metsamaterjalidele koondamisteenust kinnistu piires piki liinikoridori. </w:t>
      </w:r>
    </w:p>
    <w:p w14:paraId="72613020" w14:textId="1D963161" w:rsidR="00CD1E5D" w:rsidRDefault="00CD1E5D" w:rsidP="00CD1E5D">
      <w:r>
        <w:t xml:space="preserve">Metsaseaduse tähenduses väärindamist võimaldavatele raidmetele saab töövõtja Elektrilevi OÜ-ga sõlmitud kokkuleppe alusel pakkuda samuti kokkuvedu kinnistu piires piki liinikoridori. Raidmete kokkuveo soovist palume töövõtjat teavitada samuti hiljemalt </w:t>
      </w:r>
      <w:r w:rsidR="006E0110">
        <w:t>5</w:t>
      </w:r>
      <w:r>
        <w:t xml:space="preserve"> tööpäeva jooksul peale teavituse saamist.</w:t>
      </w:r>
    </w:p>
    <w:p w14:paraId="72F557F5" w14:textId="338A233D" w:rsidR="00CD1E5D" w:rsidRDefault="00CD1E5D" w:rsidP="00CD1E5D">
      <w:r w:rsidRPr="00CD1E5D">
        <w:t>Töövõtjal puudub kohustus sõlmida väljaveoks või ladustamiseks kokkuleppeid kolmandate isikutega või kasutada selleks kõrvalkinnistuid.</w:t>
      </w:r>
    </w:p>
    <w:p w14:paraId="2926A540" w14:textId="0C05D488" w:rsidR="00CD1E5D" w:rsidRDefault="00CD1E5D" w:rsidP="00CD1E5D">
      <w:r>
        <w:t>Raidmed ja metsamaterjal ladustatakse võimalusel maaomanikuga kokkulepitud asukohta või töövõtja poolt valitud tehniliselt sobivasse kohta kinnistu piires piki liinikoridori. Ladustamisel tuleb töövõtjal arvestada elektripaigaldise tööohutusnõudeid ning asjaolu, et metsamaterjali hilisem käitlemine ei tohi ohustada elektripaigaldist ega takistada selle hooldust.</w:t>
      </w:r>
    </w:p>
    <w:p w14:paraId="41FDB8FC" w14:textId="4AA2D895" w:rsidR="00CD1E5D" w:rsidRDefault="00CD1E5D" w:rsidP="00CD1E5D">
      <w:r>
        <w:t>Metsamaterjalide väljaveol juhindub töövõtja Heast metsamajandamise tavast, keskkonnahoiu põhimõtetest ning kehtivast õigusruumist. Muuhulgas tuleb liigniisketes tingimustes pinnasekahjustuste vähendamiseks kasutada raidmeid väljaveoteede tugevdamiseks ning vältida põhjendamatute rööbaste teket.</w:t>
      </w:r>
    </w:p>
    <w:p w14:paraId="2D7ECFCC" w14:textId="2EE2F4BA" w:rsidR="00CD1E5D" w:rsidRDefault="00CD1E5D" w:rsidP="00CD1E5D">
      <w:r>
        <w:t>Käesolevate tööde eripärast tulenevalt tuleb arvestada, et kõikide puude langetamine elektriliinide kaitsevööndis on kõrgendatud riskiga töö. Tööohutuse tagamiseks võib töövõtja kasutada erinevaid erivõtteid, sealhulgas puude vintsimist, järkamist kasvavana või muul ohutuks langetamiseks vajalikul viisil. Sellest tulenevalt võib osaliselt tekkida puitmaterjali kahjustusi või müügiks ebasobivaid sortimente.</w:t>
      </w:r>
    </w:p>
    <w:p w14:paraId="6C99CEFF" w14:textId="345A48A7" w:rsidR="00CD1E5D" w:rsidRPr="006E0110" w:rsidRDefault="006E0110" w:rsidP="00CD1E5D">
      <w:pPr>
        <w:rPr>
          <w:b/>
          <w:bCs/>
        </w:rPr>
      </w:pPr>
      <w:r w:rsidRPr="006E0110">
        <w:rPr>
          <w:b/>
          <w:bCs/>
        </w:rPr>
        <w:t>Hiljem kui 14 kalendripäeva peale teavituskirja saamist esitatud tingimuste teostamist ei saa töövõtja garanteerida.</w:t>
      </w:r>
    </w:p>
    <w:p w14:paraId="1B1480E3" w14:textId="036876B4" w:rsidR="00CD1E5D" w:rsidRDefault="00CD1E5D" w:rsidP="00CD1E5D"/>
    <w:sectPr w:rsidR="00CD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24"/>
    <w:rsid w:val="000A63CB"/>
    <w:rsid w:val="00177B04"/>
    <w:rsid w:val="006E0110"/>
    <w:rsid w:val="00890824"/>
    <w:rsid w:val="00961306"/>
    <w:rsid w:val="00AB5CE1"/>
    <w:rsid w:val="00CD1E5D"/>
    <w:rsid w:val="00EF517C"/>
    <w:rsid w:val="00F5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4FA6"/>
  <w15:chartTrackingRefBased/>
  <w15:docId w15:val="{4ABBC249-A8E7-47E0-8D0D-6E94986A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824"/>
    <w:rPr>
      <w:rFonts w:eastAsiaTheme="majorEastAsia" w:cstheme="majorBidi"/>
      <w:color w:val="272727" w:themeColor="text1" w:themeTint="D8"/>
    </w:rPr>
  </w:style>
  <w:style w:type="paragraph" w:styleId="Title">
    <w:name w:val="Title"/>
    <w:basedOn w:val="Normal"/>
    <w:next w:val="Normal"/>
    <w:link w:val="TitleChar"/>
    <w:uiPriority w:val="10"/>
    <w:qFormat/>
    <w:rsid w:val="00890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824"/>
    <w:pPr>
      <w:spacing w:before="160"/>
      <w:jc w:val="center"/>
    </w:pPr>
    <w:rPr>
      <w:i/>
      <w:iCs/>
      <w:color w:val="404040" w:themeColor="text1" w:themeTint="BF"/>
    </w:rPr>
  </w:style>
  <w:style w:type="character" w:customStyle="1" w:styleId="QuoteChar">
    <w:name w:val="Quote Char"/>
    <w:basedOn w:val="DefaultParagraphFont"/>
    <w:link w:val="Quote"/>
    <w:uiPriority w:val="29"/>
    <w:rsid w:val="00890824"/>
    <w:rPr>
      <w:i/>
      <w:iCs/>
      <w:color w:val="404040" w:themeColor="text1" w:themeTint="BF"/>
    </w:rPr>
  </w:style>
  <w:style w:type="paragraph" w:styleId="ListParagraph">
    <w:name w:val="List Paragraph"/>
    <w:basedOn w:val="Normal"/>
    <w:uiPriority w:val="34"/>
    <w:qFormat/>
    <w:rsid w:val="00890824"/>
    <w:pPr>
      <w:ind w:left="720"/>
      <w:contextualSpacing/>
    </w:pPr>
  </w:style>
  <w:style w:type="character" w:styleId="IntenseEmphasis">
    <w:name w:val="Intense Emphasis"/>
    <w:basedOn w:val="DefaultParagraphFont"/>
    <w:uiPriority w:val="21"/>
    <w:qFormat/>
    <w:rsid w:val="00890824"/>
    <w:rPr>
      <w:i/>
      <w:iCs/>
      <w:color w:val="0F4761" w:themeColor="accent1" w:themeShade="BF"/>
    </w:rPr>
  </w:style>
  <w:style w:type="paragraph" w:styleId="IntenseQuote">
    <w:name w:val="Intense Quote"/>
    <w:basedOn w:val="Normal"/>
    <w:next w:val="Normal"/>
    <w:link w:val="IntenseQuoteChar"/>
    <w:uiPriority w:val="30"/>
    <w:qFormat/>
    <w:rsid w:val="00890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824"/>
    <w:rPr>
      <w:i/>
      <w:iCs/>
      <w:color w:val="0F4761" w:themeColor="accent1" w:themeShade="BF"/>
    </w:rPr>
  </w:style>
  <w:style w:type="character" w:styleId="IntenseReference">
    <w:name w:val="Intense Reference"/>
    <w:basedOn w:val="DefaultParagraphFont"/>
    <w:uiPriority w:val="32"/>
    <w:qFormat/>
    <w:rsid w:val="00890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eskolar kooskolastused</dc:creator>
  <cp:keywords/>
  <dc:description/>
  <cp:lastModifiedBy>eskolar kooskolastused</cp:lastModifiedBy>
  <cp:revision>3</cp:revision>
  <dcterms:created xsi:type="dcterms:W3CDTF">2026-05-22T10:43:00Z</dcterms:created>
  <dcterms:modified xsi:type="dcterms:W3CDTF">2026-05-22T12:39:00Z</dcterms:modified>
</cp:coreProperties>
</file>